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FAD" w14:textId="77777777" w:rsidR="00A33CF8" w:rsidRPr="00B224A6" w:rsidRDefault="00A33CF8" w:rsidP="00B224A6">
      <w:pPr>
        <w:pStyle w:val="GvdeMetni"/>
        <w:spacing w:line="360" w:lineRule="auto"/>
        <w:rPr>
          <w:b w:val="0"/>
          <w:sz w:val="22"/>
          <w:szCs w:val="22"/>
        </w:rPr>
      </w:pPr>
    </w:p>
    <w:p w14:paraId="2E1D1067" w14:textId="77777777" w:rsidR="00FF17E7" w:rsidRPr="00B224A6" w:rsidRDefault="00F819E4" w:rsidP="00B224A6">
      <w:pPr>
        <w:pStyle w:val="GvdeMetni"/>
        <w:spacing w:line="360" w:lineRule="auto"/>
        <w:ind w:left="103"/>
        <w:rPr>
          <w:b w:val="0"/>
          <w:sz w:val="22"/>
          <w:szCs w:val="22"/>
        </w:rPr>
      </w:pPr>
      <w:r>
        <w:rPr>
          <w:b w:val="0"/>
          <w:sz w:val="22"/>
          <w:szCs w:val="22"/>
        </w:rPr>
      </w:r>
      <w:r>
        <w:rPr>
          <w:b w:val="0"/>
          <w:sz w:val="22"/>
          <w:szCs w:val="22"/>
        </w:rPr>
        <w:pict w14:anchorId="56DDD18C">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16BCC107" w14:textId="77777777" w:rsidR="00FF17E7" w:rsidRDefault="00FF17E7" w:rsidP="00FF17E7">
                  <w:pPr>
                    <w:pStyle w:val="GvdeMetni"/>
                    <w:spacing w:before="1"/>
                    <w:ind w:right="1324"/>
                    <w:jc w:val="center"/>
                  </w:pPr>
                  <w:r>
                    <w:t xml:space="preserve">      İÇ HASTALIKLARI</w:t>
                  </w:r>
                </w:p>
                <w:p w14:paraId="6245E2DD" w14:textId="77777777" w:rsidR="00FF17E7" w:rsidRDefault="00FF17E7" w:rsidP="00FF17E7">
                  <w:pPr>
                    <w:pStyle w:val="GvdeMetni"/>
                    <w:spacing w:before="1"/>
                    <w:ind w:right="1324"/>
                    <w:jc w:val="center"/>
                  </w:pPr>
                  <w:r>
                    <w:t xml:space="preserve">      (DÖNEM 4)</w:t>
                  </w:r>
                </w:p>
              </w:txbxContent>
            </v:textbox>
            <w10:anchorlock/>
          </v:shape>
        </w:pict>
      </w:r>
    </w:p>
    <w:p w14:paraId="176C6190" w14:textId="77777777" w:rsidR="00FF17E7" w:rsidRPr="00B224A6" w:rsidRDefault="00FF17E7" w:rsidP="00B224A6">
      <w:pPr>
        <w:spacing w:line="360" w:lineRule="auto"/>
        <w:jc w:val="cente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359"/>
      </w:tblGrid>
      <w:tr w:rsidR="00A33CF8" w:rsidRPr="00B224A6" w14:paraId="09EE7FBD" w14:textId="77777777" w:rsidTr="00FF17E7">
        <w:trPr>
          <w:trHeight w:val="581"/>
        </w:trPr>
        <w:tc>
          <w:tcPr>
            <w:tcW w:w="10034" w:type="dxa"/>
            <w:gridSpan w:val="2"/>
            <w:shd w:val="clear" w:color="auto" w:fill="94B3D6"/>
          </w:tcPr>
          <w:p w14:paraId="09EE7FBC" w14:textId="41977A7C" w:rsidR="00A33CF8" w:rsidRPr="00B224A6" w:rsidRDefault="00BD5DB5" w:rsidP="00B224A6">
            <w:pPr>
              <w:pStyle w:val="TableParagraph"/>
              <w:spacing w:line="360" w:lineRule="auto"/>
              <w:ind w:right="2165"/>
              <w:rPr>
                <w:b/>
              </w:rPr>
            </w:pPr>
            <w:r w:rsidRPr="00B224A6">
              <w:rPr>
                <w:b/>
              </w:rPr>
              <w:t>AMAÇ(LAR)</w:t>
            </w:r>
          </w:p>
        </w:tc>
      </w:tr>
      <w:tr w:rsidR="00A33CF8" w:rsidRPr="00B224A6" w14:paraId="09EE7FC0" w14:textId="77777777">
        <w:trPr>
          <w:trHeight w:val="1449"/>
        </w:trPr>
        <w:tc>
          <w:tcPr>
            <w:tcW w:w="675" w:type="dxa"/>
          </w:tcPr>
          <w:p w14:paraId="09EE7FBE" w14:textId="77777777" w:rsidR="00A33CF8" w:rsidRPr="00B224A6" w:rsidRDefault="00556026" w:rsidP="00B224A6">
            <w:pPr>
              <w:pStyle w:val="TableParagraph"/>
              <w:spacing w:line="360" w:lineRule="auto"/>
              <w:rPr>
                <w:b/>
              </w:rPr>
            </w:pPr>
            <w:r w:rsidRPr="00B224A6">
              <w:rPr>
                <w:b/>
              </w:rPr>
              <w:t>1</w:t>
            </w:r>
          </w:p>
        </w:tc>
        <w:tc>
          <w:tcPr>
            <w:tcW w:w="9359" w:type="dxa"/>
          </w:tcPr>
          <w:p w14:paraId="09EE7FBF" w14:textId="6601AB7D" w:rsidR="00A33CF8" w:rsidRPr="00B224A6" w:rsidRDefault="0008336C" w:rsidP="00B224A6">
            <w:pPr>
              <w:pStyle w:val="TableParagraph"/>
              <w:spacing w:line="360" w:lineRule="auto"/>
              <w:ind w:right="97"/>
              <w:jc w:val="both"/>
            </w:pPr>
            <w:r w:rsidRPr="00B224A6">
              <w:t>Bu stajda öğrencilerin e</w:t>
            </w:r>
            <w:r w:rsidR="00556026" w:rsidRPr="00B224A6">
              <w:t>rişkinlerde sık görülen semptomlar</w:t>
            </w:r>
            <w:r w:rsidR="00677C5F" w:rsidRPr="00B224A6">
              <w:t>ı öğrenmeleri</w:t>
            </w:r>
            <w:r w:rsidR="00556026" w:rsidRPr="00B224A6">
              <w:t xml:space="preserve">, bu semptomlara yönelik olarak hasta ve hasta yakınlarından detaylı ve doğru bir </w:t>
            </w:r>
            <w:r w:rsidR="00CD2233" w:rsidRPr="00B224A6">
              <w:t xml:space="preserve">tıbbi </w:t>
            </w:r>
            <w:r w:rsidR="00B746A1" w:rsidRPr="00B224A6">
              <w:t>hikâye</w:t>
            </w:r>
            <w:r w:rsidR="00556026" w:rsidRPr="00B224A6">
              <w:t xml:space="preserve"> alabilme</w:t>
            </w:r>
            <w:r w:rsidRPr="00B224A6">
              <w:t xml:space="preserve">leri </w:t>
            </w:r>
            <w:r w:rsidR="00556026" w:rsidRPr="00B224A6">
              <w:t>ve bu semptomlara yönelik ayırıcı tanı yapabilme yetilerini geliştir</w:t>
            </w:r>
            <w:r w:rsidRPr="00B224A6">
              <w:t xml:space="preserve">meleri amaçlanmaktadır. </w:t>
            </w:r>
          </w:p>
        </w:tc>
      </w:tr>
      <w:tr w:rsidR="00A33CF8" w:rsidRPr="00B224A6" w14:paraId="09EE7FC3" w14:textId="77777777">
        <w:trPr>
          <w:trHeight w:val="481"/>
        </w:trPr>
        <w:tc>
          <w:tcPr>
            <w:tcW w:w="675" w:type="dxa"/>
          </w:tcPr>
          <w:p w14:paraId="09EE7FC1" w14:textId="77777777" w:rsidR="00A33CF8" w:rsidRPr="00B224A6" w:rsidRDefault="00556026" w:rsidP="00B224A6">
            <w:pPr>
              <w:pStyle w:val="TableParagraph"/>
              <w:spacing w:line="360" w:lineRule="auto"/>
              <w:rPr>
                <w:b/>
              </w:rPr>
            </w:pPr>
            <w:r w:rsidRPr="00B224A6">
              <w:rPr>
                <w:b/>
              </w:rPr>
              <w:t>2</w:t>
            </w:r>
          </w:p>
        </w:tc>
        <w:tc>
          <w:tcPr>
            <w:tcW w:w="9359" w:type="dxa"/>
          </w:tcPr>
          <w:p w14:paraId="09EE7FC2" w14:textId="3083BC90" w:rsidR="00A33CF8" w:rsidRPr="00B224A6" w:rsidRDefault="007F13AC" w:rsidP="00B224A6">
            <w:pPr>
              <w:pStyle w:val="TableParagraph"/>
              <w:spacing w:line="360" w:lineRule="auto"/>
            </w:pPr>
            <w:r w:rsidRPr="00B224A6">
              <w:t>Bu stajda öğrencilerin e</w:t>
            </w:r>
            <w:r w:rsidR="00556026" w:rsidRPr="00B224A6">
              <w:t>rişkin bir hastanın tüm sistemik fizik muayenesini yapabilme</w:t>
            </w:r>
            <w:r w:rsidR="009B227D" w:rsidRPr="00B224A6">
              <w:t>si</w:t>
            </w:r>
            <w:r w:rsidR="00556026" w:rsidRPr="00B224A6">
              <w:t xml:space="preserve"> </w:t>
            </w:r>
            <w:r w:rsidRPr="00B224A6">
              <w:t>amaçlanmaktadır.</w:t>
            </w:r>
          </w:p>
        </w:tc>
      </w:tr>
      <w:tr w:rsidR="00A33CF8" w:rsidRPr="00B224A6" w14:paraId="09EE7FC6" w14:textId="77777777">
        <w:trPr>
          <w:trHeight w:val="1125"/>
        </w:trPr>
        <w:tc>
          <w:tcPr>
            <w:tcW w:w="675" w:type="dxa"/>
          </w:tcPr>
          <w:p w14:paraId="09EE7FC4" w14:textId="77777777" w:rsidR="00A33CF8" w:rsidRPr="00B224A6" w:rsidRDefault="00556026" w:rsidP="00B224A6">
            <w:pPr>
              <w:pStyle w:val="TableParagraph"/>
              <w:spacing w:line="360" w:lineRule="auto"/>
              <w:rPr>
                <w:b/>
              </w:rPr>
            </w:pPr>
            <w:r w:rsidRPr="00B224A6">
              <w:rPr>
                <w:b/>
              </w:rPr>
              <w:t>3</w:t>
            </w:r>
          </w:p>
        </w:tc>
        <w:tc>
          <w:tcPr>
            <w:tcW w:w="9359" w:type="dxa"/>
          </w:tcPr>
          <w:p w14:paraId="09EE7FC5" w14:textId="6CF1DBB8" w:rsidR="00A33CF8" w:rsidRPr="00B224A6" w:rsidRDefault="007F13AC" w:rsidP="00B224A6">
            <w:pPr>
              <w:pStyle w:val="TableParagraph"/>
              <w:spacing w:line="360" w:lineRule="auto"/>
              <w:ind w:right="103"/>
              <w:jc w:val="both"/>
            </w:pPr>
            <w:r w:rsidRPr="00B224A6">
              <w:t xml:space="preserve">Bu stajda öğrencilerin </w:t>
            </w:r>
            <w:r w:rsidR="009B227D" w:rsidRPr="00B224A6">
              <w:t>e</w:t>
            </w:r>
            <w:r w:rsidR="00556026" w:rsidRPr="00B224A6">
              <w:t>rişkin hastadan alınan öykü ve fizik muayene bulgularına dayanarak poliklinik ve acil servis şartlarında belirlenen ön tanılara yönelik en uygun laboratuvar, görüntüleme ve girişimsel tanı tetkiklerinin belirle</w:t>
            </w:r>
            <w:r w:rsidR="009B227D" w:rsidRPr="00B224A6">
              <w:t>me</w:t>
            </w:r>
            <w:r w:rsidR="00556026" w:rsidRPr="00B224A6">
              <w:t xml:space="preserve"> yetisini kazan</w:t>
            </w:r>
            <w:r w:rsidR="009B227D" w:rsidRPr="00B224A6">
              <w:t>ması</w:t>
            </w:r>
            <w:r w:rsidRPr="00B224A6">
              <w:t xml:space="preserve"> amaçlanmaktadır.</w:t>
            </w:r>
          </w:p>
        </w:tc>
      </w:tr>
      <w:tr w:rsidR="00A33CF8" w:rsidRPr="00B224A6" w14:paraId="09EE7FC9" w14:textId="77777777">
        <w:trPr>
          <w:trHeight w:val="482"/>
        </w:trPr>
        <w:tc>
          <w:tcPr>
            <w:tcW w:w="675" w:type="dxa"/>
          </w:tcPr>
          <w:p w14:paraId="09EE7FC7" w14:textId="77777777" w:rsidR="00A33CF8" w:rsidRPr="00B224A6" w:rsidRDefault="00556026" w:rsidP="00B224A6">
            <w:pPr>
              <w:pStyle w:val="TableParagraph"/>
              <w:spacing w:line="360" w:lineRule="auto"/>
              <w:rPr>
                <w:b/>
              </w:rPr>
            </w:pPr>
            <w:r w:rsidRPr="00B224A6">
              <w:rPr>
                <w:b/>
              </w:rPr>
              <w:t>4</w:t>
            </w:r>
          </w:p>
        </w:tc>
        <w:tc>
          <w:tcPr>
            <w:tcW w:w="9359" w:type="dxa"/>
          </w:tcPr>
          <w:p w14:paraId="09EE7FC8" w14:textId="2E1FD421" w:rsidR="00A33CF8" w:rsidRPr="00B224A6" w:rsidRDefault="007F13AC" w:rsidP="00B224A6">
            <w:pPr>
              <w:pStyle w:val="TableParagraph"/>
              <w:spacing w:line="360" w:lineRule="auto"/>
            </w:pPr>
            <w:r w:rsidRPr="00B224A6">
              <w:t xml:space="preserve">Bu stajda öğrencilerin </w:t>
            </w:r>
            <w:r w:rsidR="009B227D" w:rsidRPr="00B224A6">
              <w:t>e</w:t>
            </w:r>
            <w:r w:rsidR="00556026" w:rsidRPr="00B224A6">
              <w:t>rişkin hasta, hasta yakını ve meslektaşları ile iletişim becerilerini geliştirm</w:t>
            </w:r>
            <w:r w:rsidR="009B227D" w:rsidRPr="00B224A6">
              <w:t xml:space="preserve">eleri </w:t>
            </w:r>
            <w:r w:rsidRPr="00B224A6">
              <w:t>amaçlanmaktadır.</w:t>
            </w:r>
          </w:p>
        </w:tc>
      </w:tr>
      <w:tr w:rsidR="00A33CF8" w:rsidRPr="00B224A6" w14:paraId="09EE7FCC" w14:textId="77777777">
        <w:trPr>
          <w:trHeight w:val="1125"/>
        </w:trPr>
        <w:tc>
          <w:tcPr>
            <w:tcW w:w="675" w:type="dxa"/>
          </w:tcPr>
          <w:p w14:paraId="09EE7FCA" w14:textId="77777777" w:rsidR="00A33CF8" w:rsidRPr="00B224A6" w:rsidRDefault="00556026" w:rsidP="00B224A6">
            <w:pPr>
              <w:pStyle w:val="TableParagraph"/>
              <w:spacing w:line="360" w:lineRule="auto"/>
              <w:rPr>
                <w:b/>
              </w:rPr>
            </w:pPr>
            <w:r w:rsidRPr="00B224A6">
              <w:rPr>
                <w:b/>
              </w:rPr>
              <w:t>5</w:t>
            </w:r>
          </w:p>
        </w:tc>
        <w:tc>
          <w:tcPr>
            <w:tcW w:w="9359" w:type="dxa"/>
          </w:tcPr>
          <w:p w14:paraId="09EE7FCB" w14:textId="25B8891D" w:rsidR="00A33CF8" w:rsidRPr="00B224A6" w:rsidRDefault="007F13AC" w:rsidP="00B224A6">
            <w:pPr>
              <w:pStyle w:val="TableParagraph"/>
              <w:spacing w:line="360" w:lineRule="auto"/>
              <w:ind w:right="105"/>
              <w:jc w:val="both"/>
            </w:pPr>
            <w:r w:rsidRPr="00B224A6">
              <w:t xml:space="preserve">Bu stajda öğrencilerin </w:t>
            </w:r>
            <w:r w:rsidR="00F069F5" w:rsidRPr="00B224A6">
              <w:t>e</w:t>
            </w:r>
            <w:r w:rsidR="00556026" w:rsidRPr="00B224A6">
              <w:t xml:space="preserve">rişkinlerde sık görülen hastalıkların pratisyen hekim düzeyinde önlenmesi, taranması, tanı konulması, tedavi edilmesi, takipleri ve gerektiğinde uygun şekilde sevk edilmesi becerilerini </w:t>
            </w:r>
            <w:r w:rsidR="00F069F5" w:rsidRPr="00B224A6">
              <w:t>geliştirmeleri</w:t>
            </w:r>
            <w:r w:rsidRPr="00B224A6">
              <w:t xml:space="preserve"> amaçlanmaktadır.</w:t>
            </w:r>
          </w:p>
        </w:tc>
      </w:tr>
    </w:tbl>
    <w:p w14:paraId="09EE7FCD" w14:textId="77777777" w:rsidR="00A33CF8" w:rsidRPr="00B224A6" w:rsidRDefault="00A33CF8" w:rsidP="00B224A6">
      <w:pPr>
        <w:spacing w:line="360" w:lineRule="auto"/>
        <w:rPr>
          <w:b/>
        </w:rPr>
      </w:pPr>
    </w:p>
    <w:p w14:paraId="7CB84309" w14:textId="77777777" w:rsidR="0071500F" w:rsidRPr="00B224A6" w:rsidRDefault="0071500F" w:rsidP="00B224A6">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67"/>
      </w:tblGrid>
      <w:tr w:rsidR="0071500F" w:rsidRPr="00B224A6" w14:paraId="11A158B6" w14:textId="77777777" w:rsidTr="000D5B29">
        <w:trPr>
          <w:trHeight w:val="762"/>
        </w:trPr>
        <w:tc>
          <w:tcPr>
            <w:tcW w:w="10035" w:type="dxa"/>
            <w:gridSpan w:val="2"/>
            <w:shd w:val="clear" w:color="auto" w:fill="94B3D6"/>
          </w:tcPr>
          <w:p w14:paraId="45D60898" w14:textId="77777777" w:rsidR="0071500F" w:rsidRPr="00B224A6" w:rsidRDefault="0071500F" w:rsidP="00B224A6">
            <w:pPr>
              <w:pStyle w:val="TableParagraph"/>
              <w:spacing w:line="360" w:lineRule="auto"/>
              <w:ind w:left="0"/>
              <w:rPr>
                <w:b/>
              </w:rPr>
            </w:pPr>
          </w:p>
          <w:p w14:paraId="3F14878F" w14:textId="464260BF" w:rsidR="0071500F" w:rsidRPr="00B224A6" w:rsidRDefault="003359B7" w:rsidP="00B224A6">
            <w:pPr>
              <w:pStyle w:val="TableParagraph"/>
              <w:spacing w:line="360" w:lineRule="auto"/>
              <w:ind w:right="1510"/>
              <w:rPr>
                <w:b/>
              </w:rPr>
            </w:pPr>
            <w:r w:rsidRPr="003359B7">
              <w:rPr>
                <w:b/>
              </w:rPr>
              <w:t>ÖĞRENİM HEDEF(LER)İ</w:t>
            </w:r>
          </w:p>
        </w:tc>
      </w:tr>
      <w:tr w:rsidR="0071500F" w:rsidRPr="00B224A6" w14:paraId="700C6990" w14:textId="77777777" w:rsidTr="000D5B29">
        <w:trPr>
          <w:trHeight w:val="1125"/>
        </w:trPr>
        <w:tc>
          <w:tcPr>
            <w:tcW w:w="668" w:type="dxa"/>
          </w:tcPr>
          <w:p w14:paraId="75D4F6D6" w14:textId="77777777" w:rsidR="0071500F" w:rsidRPr="00B224A6" w:rsidRDefault="0071500F" w:rsidP="00B224A6">
            <w:pPr>
              <w:pStyle w:val="TableParagraph"/>
              <w:spacing w:line="360" w:lineRule="auto"/>
              <w:rPr>
                <w:b/>
              </w:rPr>
            </w:pPr>
            <w:r w:rsidRPr="00B224A6">
              <w:rPr>
                <w:b/>
              </w:rPr>
              <w:t>1</w:t>
            </w:r>
          </w:p>
        </w:tc>
        <w:tc>
          <w:tcPr>
            <w:tcW w:w="9367" w:type="dxa"/>
          </w:tcPr>
          <w:p w14:paraId="060E5CD7" w14:textId="04D8A5DF" w:rsidR="0071500F" w:rsidRPr="00B224A6" w:rsidRDefault="0071500F" w:rsidP="00B224A6">
            <w:pPr>
              <w:pStyle w:val="TableParagraph"/>
              <w:spacing w:line="360" w:lineRule="auto"/>
              <w:ind w:left="105" w:right="102"/>
              <w:jc w:val="both"/>
            </w:pPr>
            <w:r w:rsidRPr="00B224A6">
              <w:t xml:space="preserve">Erişkin hastadan poliklinik ve acil servis şartlarında doğru ve detaylı bir </w:t>
            </w:r>
            <w:r w:rsidR="00CD2233" w:rsidRPr="00B224A6">
              <w:t xml:space="preserve">tıbbi </w:t>
            </w:r>
            <w:proofErr w:type="gramStart"/>
            <w:r w:rsidR="00CD2233" w:rsidRPr="00B224A6">
              <w:t>hikaye</w:t>
            </w:r>
            <w:proofErr w:type="gramEnd"/>
            <w:r w:rsidRPr="00B224A6">
              <w:t xml:space="preserve"> alabilme ve sistemik fizik muayene yapabilme, </w:t>
            </w:r>
            <w:r w:rsidR="00CD2233" w:rsidRPr="00B224A6">
              <w:t>tıbbi hikaye</w:t>
            </w:r>
            <w:r w:rsidRPr="00B224A6">
              <w:t xml:space="preserve"> ve fizik muayeneden elde edilen bulgular ile ön tanı belirleyebilme ve tanı koyabilme</w:t>
            </w:r>
            <w:r w:rsidR="002D3BE9" w:rsidRPr="00B224A6">
              <w:t>.</w:t>
            </w:r>
          </w:p>
        </w:tc>
      </w:tr>
      <w:tr w:rsidR="0071500F" w:rsidRPr="00B224A6" w14:paraId="5A1B7EAE" w14:textId="77777777" w:rsidTr="000D5B29">
        <w:trPr>
          <w:trHeight w:val="803"/>
        </w:trPr>
        <w:tc>
          <w:tcPr>
            <w:tcW w:w="668" w:type="dxa"/>
          </w:tcPr>
          <w:p w14:paraId="273AA1C4" w14:textId="77777777" w:rsidR="0071500F" w:rsidRPr="00B224A6" w:rsidRDefault="0071500F" w:rsidP="00B224A6">
            <w:pPr>
              <w:pStyle w:val="TableParagraph"/>
              <w:spacing w:line="360" w:lineRule="auto"/>
              <w:rPr>
                <w:b/>
              </w:rPr>
            </w:pPr>
            <w:r w:rsidRPr="00B224A6">
              <w:rPr>
                <w:b/>
              </w:rPr>
              <w:t>2</w:t>
            </w:r>
          </w:p>
        </w:tc>
        <w:tc>
          <w:tcPr>
            <w:tcW w:w="9367" w:type="dxa"/>
          </w:tcPr>
          <w:p w14:paraId="6E3749EA" w14:textId="1BA21D2B" w:rsidR="0071500F" w:rsidRPr="00B224A6" w:rsidRDefault="0071500F" w:rsidP="00B224A6">
            <w:pPr>
              <w:pStyle w:val="TableParagraph"/>
              <w:spacing w:line="360" w:lineRule="auto"/>
              <w:ind w:left="105"/>
            </w:pPr>
            <w:r w:rsidRPr="00B224A6">
              <w:t>Erişkin hasta, hasta yakını ve meslektaşları ile hastaya tanı koyma sürecinde etkin,</w:t>
            </w:r>
            <w:r w:rsidR="00B224A6">
              <w:t xml:space="preserve"> </w:t>
            </w:r>
            <w:r w:rsidRPr="00B224A6">
              <w:t>uygun ve etik bir iletişim becerisini geliştirebilme</w:t>
            </w:r>
            <w:r w:rsidR="002D3BE9" w:rsidRPr="00B224A6">
              <w:t>.</w:t>
            </w:r>
          </w:p>
        </w:tc>
      </w:tr>
      <w:tr w:rsidR="0071500F" w:rsidRPr="00B224A6" w14:paraId="5F3F64E0" w14:textId="77777777" w:rsidTr="000D5B29">
        <w:trPr>
          <w:trHeight w:val="1771"/>
        </w:trPr>
        <w:tc>
          <w:tcPr>
            <w:tcW w:w="668" w:type="dxa"/>
          </w:tcPr>
          <w:p w14:paraId="6BD7CFF8" w14:textId="77777777" w:rsidR="0071500F" w:rsidRPr="00B224A6" w:rsidRDefault="0071500F" w:rsidP="00B224A6">
            <w:pPr>
              <w:pStyle w:val="TableParagraph"/>
              <w:spacing w:line="360" w:lineRule="auto"/>
              <w:rPr>
                <w:b/>
              </w:rPr>
            </w:pPr>
            <w:r w:rsidRPr="00B224A6">
              <w:rPr>
                <w:b/>
              </w:rPr>
              <w:t>3</w:t>
            </w:r>
          </w:p>
        </w:tc>
        <w:tc>
          <w:tcPr>
            <w:tcW w:w="9367" w:type="dxa"/>
          </w:tcPr>
          <w:p w14:paraId="51525979" w14:textId="1F56E016" w:rsidR="0071500F" w:rsidRPr="00B224A6" w:rsidRDefault="0071500F" w:rsidP="00B224A6">
            <w:pPr>
              <w:pStyle w:val="TableParagraph"/>
              <w:spacing w:line="360" w:lineRule="auto"/>
              <w:ind w:left="105" w:right="100"/>
              <w:jc w:val="both"/>
            </w:pPr>
            <w:r w:rsidRPr="00B224A6">
              <w:t>Sık görülen ve özellikle acil müdahale gerektirebilecek dahili hastalıklara yaklaşım becerilerin</w:t>
            </w:r>
            <w:r w:rsidR="00637D1D" w:rsidRPr="00B224A6">
              <w:t>i geliştirebilme</w:t>
            </w:r>
            <w:r w:rsidRPr="00B224A6">
              <w:t>, bu hastalıklara pratisyen hekim düzeyinde ön tanı veya tanı koyabilme, tedavi yaklaşımlarını belirleyebilme, ilk tedavilerini yapabilme, gerektiğinde uygun şekilde sevk edebilme ve takibi olan dahili hastaları uygun şekilde</w:t>
            </w:r>
            <w:r w:rsidRPr="00B224A6">
              <w:rPr>
                <w:spacing w:val="-1"/>
              </w:rPr>
              <w:t xml:space="preserve"> </w:t>
            </w:r>
            <w:r w:rsidRPr="00B224A6">
              <w:t>yönetebilme</w:t>
            </w:r>
            <w:r w:rsidR="002D3BE9" w:rsidRPr="00B224A6">
              <w:t>.</w:t>
            </w:r>
          </w:p>
        </w:tc>
      </w:tr>
      <w:tr w:rsidR="0071500F" w:rsidRPr="00B224A6" w14:paraId="459125ED" w14:textId="77777777" w:rsidTr="000D5B29">
        <w:trPr>
          <w:trHeight w:val="1125"/>
        </w:trPr>
        <w:tc>
          <w:tcPr>
            <w:tcW w:w="668" w:type="dxa"/>
          </w:tcPr>
          <w:p w14:paraId="1E0DD120" w14:textId="77777777" w:rsidR="0071500F" w:rsidRPr="00B224A6" w:rsidRDefault="0071500F" w:rsidP="00B224A6">
            <w:pPr>
              <w:pStyle w:val="TableParagraph"/>
              <w:spacing w:line="360" w:lineRule="auto"/>
              <w:rPr>
                <w:b/>
              </w:rPr>
            </w:pPr>
            <w:r w:rsidRPr="00B224A6">
              <w:rPr>
                <w:b/>
              </w:rPr>
              <w:lastRenderedPageBreak/>
              <w:t>4</w:t>
            </w:r>
          </w:p>
        </w:tc>
        <w:tc>
          <w:tcPr>
            <w:tcW w:w="9367" w:type="dxa"/>
          </w:tcPr>
          <w:p w14:paraId="131C73BF" w14:textId="2C3853FE" w:rsidR="0071500F" w:rsidRPr="00B224A6" w:rsidRDefault="0071500F" w:rsidP="00B224A6">
            <w:pPr>
              <w:pStyle w:val="TableParagraph"/>
              <w:spacing w:line="360" w:lineRule="auto"/>
              <w:ind w:left="105" w:right="102"/>
              <w:jc w:val="both"/>
            </w:pPr>
            <w:r w:rsidRPr="00B224A6">
              <w:t>Yaşlı erişkinlerdeki fizyolojik değişiklikler ile hastalıklar arasındaki farklılıkları kavrayabilme, yaşlı erişkinlerde dahili hastalıkların tanısını, takibini, tedavisini ve gerektiğinde uygun şekilde sevkini yapabilme</w:t>
            </w:r>
            <w:r w:rsidR="002D3BE9" w:rsidRPr="00B224A6">
              <w:t>.</w:t>
            </w:r>
          </w:p>
        </w:tc>
      </w:tr>
      <w:tr w:rsidR="0071500F" w:rsidRPr="00B224A6" w14:paraId="4E5CD5B6" w14:textId="77777777" w:rsidTr="000D5B29">
        <w:trPr>
          <w:trHeight w:val="1768"/>
        </w:trPr>
        <w:tc>
          <w:tcPr>
            <w:tcW w:w="668" w:type="dxa"/>
          </w:tcPr>
          <w:p w14:paraId="6C68D022" w14:textId="77777777" w:rsidR="0071500F" w:rsidRPr="00B224A6" w:rsidRDefault="0071500F" w:rsidP="00B224A6">
            <w:pPr>
              <w:pStyle w:val="TableParagraph"/>
              <w:spacing w:line="360" w:lineRule="auto"/>
              <w:rPr>
                <w:b/>
              </w:rPr>
            </w:pPr>
            <w:r w:rsidRPr="00B224A6">
              <w:rPr>
                <w:b/>
              </w:rPr>
              <w:t>5</w:t>
            </w:r>
          </w:p>
        </w:tc>
        <w:tc>
          <w:tcPr>
            <w:tcW w:w="9367" w:type="dxa"/>
          </w:tcPr>
          <w:p w14:paraId="0C059CCB" w14:textId="42EC7851" w:rsidR="0071500F" w:rsidRPr="00B224A6" w:rsidRDefault="0071500F" w:rsidP="00B224A6">
            <w:pPr>
              <w:pStyle w:val="TableParagraph"/>
              <w:spacing w:line="360" w:lineRule="auto"/>
              <w:ind w:left="105" w:right="97"/>
              <w:jc w:val="both"/>
            </w:pPr>
            <w:r w:rsidRPr="00B224A6">
              <w:t xml:space="preserve">Böbrekler ve üriner sistemin anatomik ve fizyolojik özelliklerini </w:t>
            </w:r>
            <w:r w:rsidR="009266A7" w:rsidRPr="00B224A6">
              <w:t>açıklayabilme</w:t>
            </w:r>
            <w:r w:rsidRPr="00B224A6">
              <w:t xml:space="preserve">, </w:t>
            </w:r>
            <w:proofErr w:type="spellStart"/>
            <w:r w:rsidRPr="00B224A6">
              <w:t>nefrolojik</w:t>
            </w:r>
            <w:proofErr w:type="spellEnd"/>
            <w:r w:rsidRPr="00B224A6">
              <w:t xml:space="preserve"> fizik muayeneyi ayrıntılı yapabilme, böbrek hastalıklarında görülen semptomları irdeleyerek poliklinik ve acil servis şartlarında ayırıcı tanı ve tanıya ulaşabilme, bu hastalıklardaki temel tedavi ilkelerini uygulayabilme, takiplerini yapabilme ve gerektiğinde sevk edebilme</w:t>
            </w:r>
            <w:r w:rsidR="002D3BE9" w:rsidRPr="00B224A6">
              <w:t>.</w:t>
            </w:r>
          </w:p>
        </w:tc>
      </w:tr>
      <w:tr w:rsidR="0071500F" w:rsidRPr="00B224A6" w14:paraId="5678981A" w14:textId="77777777" w:rsidTr="000D5B29">
        <w:trPr>
          <w:trHeight w:val="1768"/>
        </w:trPr>
        <w:tc>
          <w:tcPr>
            <w:tcW w:w="668" w:type="dxa"/>
          </w:tcPr>
          <w:p w14:paraId="5A7F8946" w14:textId="77777777" w:rsidR="0071500F" w:rsidRPr="00B224A6" w:rsidRDefault="0071500F" w:rsidP="00B224A6">
            <w:pPr>
              <w:pStyle w:val="TableParagraph"/>
              <w:spacing w:line="360" w:lineRule="auto"/>
              <w:rPr>
                <w:b/>
              </w:rPr>
            </w:pPr>
            <w:r w:rsidRPr="00B224A6">
              <w:rPr>
                <w:b/>
              </w:rPr>
              <w:t>6</w:t>
            </w:r>
          </w:p>
        </w:tc>
        <w:tc>
          <w:tcPr>
            <w:tcW w:w="9367" w:type="dxa"/>
          </w:tcPr>
          <w:p w14:paraId="69C21A51" w14:textId="4E0A0542" w:rsidR="0071500F" w:rsidRPr="00B224A6" w:rsidRDefault="0071500F" w:rsidP="00B224A6">
            <w:pPr>
              <w:pStyle w:val="TableParagraph"/>
              <w:spacing w:line="360" w:lineRule="auto"/>
              <w:ind w:left="105" w:right="97"/>
              <w:jc w:val="both"/>
            </w:pPr>
            <w:r w:rsidRPr="00B224A6">
              <w:t>Endokrin sistemin anatomik ve fizyolojik özelliklerini</w:t>
            </w:r>
            <w:r w:rsidR="006915BE" w:rsidRPr="00B224A6">
              <w:t xml:space="preserve"> açıklayabilme</w:t>
            </w:r>
            <w:r w:rsidRPr="00B224A6">
              <w:t xml:space="preserve">, endokrin organlara yönelik fizik muayeneyi ayrıntılı yapabilme, </w:t>
            </w:r>
            <w:r w:rsidR="006915BE" w:rsidRPr="00B224A6">
              <w:t>endokrin hastalıklarda</w:t>
            </w:r>
            <w:r w:rsidRPr="00B224A6">
              <w:t xml:space="preserve"> görülen semptomları irdeleyerek poliklinik ve acil servis şartlarında ayırıcı tanı ve tanıya ulaşabilme, bu hastalıklardaki temel tedavi ilkelerini uygulayabilme, takiplerini yapabilme ve gerektiğinde sevk</w:t>
            </w:r>
            <w:r w:rsidRPr="00B224A6">
              <w:rPr>
                <w:spacing w:val="-2"/>
              </w:rPr>
              <w:t xml:space="preserve"> </w:t>
            </w:r>
            <w:r w:rsidRPr="00B224A6">
              <w:t>edebilme</w:t>
            </w:r>
            <w:r w:rsidR="002D3BE9" w:rsidRPr="00B224A6">
              <w:t>.</w:t>
            </w:r>
          </w:p>
        </w:tc>
      </w:tr>
      <w:tr w:rsidR="0071500F" w:rsidRPr="00B224A6" w14:paraId="07F74697" w14:textId="77777777" w:rsidTr="000D5B29">
        <w:trPr>
          <w:trHeight w:val="1768"/>
        </w:trPr>
        <w:tc>
          <w:tcPr>
            <w:tcW w:w="668" w:type="dxa"/>
          </w:tcPr>
          <w:p w14:paraId="6B6FEEE4" w14:textId="77777777" w:rsidR="0071500F" w:rsidRPr="00B224A6" w:rsidRDefault="0071500F" w:rsidP="00B224A6">
            <w:pPr>
              <w:pStyle w:val="TableParagraph"/>
              <w:spacing w:line="360" w:lineRule="auto"/>
              <w:rPr>
                <w:b/>
              </w:rPr>
            </w:pPr>
            <w:r w:rsidRPr="00B224A6">
              <w:rPr>
                <w:b/>
              </w:rPr>
              <w:t>7</w:t>
            </w:r>
          </w:p>
        </w:tc>
        <w:tc>
          <w:tcPr>
            <w:tcW w:w="9367" w:type="dxa"/>
          </w:tcPr>
          <w:p w14:paraId="402C8BAD" w14:textId="39CF30CE" w:rsidR="0071500F" w:rsidRPr="00B224A6" w:rsidRDefault="0071500F" w:rsidP="00B224A6">
            <w:pPr>
              <w:pStyle w:val="TableParagraph"/>
              <w:spacing w:line="360" w:lineRule="auto"/>
              <w:ind w:left="105" w:right="97"/>
              <w:jc w:val="both"/>
            </w:pPr>
            <w:proofErr w:type="spellStart"/>
            <w:r w:rsidRPr="00B224A6">
              <w:t>Gastrointestinal</w:t>
            </w:r>
            <w:proofErr w:type="spellEnd"/>
            <w:r w:rsidRPr="00B224A6">
              <w:t xml:space="preserve"> kanal, pankreas ve </w:t>
            </w:r>
            <w:proofErr w:type="spellStart"/>
            <w:r w:rsidRPr="00B224A6">
              <w:t>hepatobil</w:t>
            </w:r>
            <w:r w:rsidR="00C01B72" w:rsidRPr="00B224A6">
              <w:t>i</w:t>
            </w:r>
            <w:r w:rsidRPr="00B224A6">
              <w:t>yer</w:t>
            </w:r>
            <w:proofErr w:type="spellEnd"/>
            <w:r w:rsidRPr="00B224A6">
              <w:t xml:space="preserve"> sistemin anatomik ve fizyolojik özelliklerini </w:t>
            </w:r>
            <w:r w:rsidR="00E40B4E" w:rsidRPr="00B224A6">
              <w:t>açıklayabilme</w:t>
            </w:r>
            <w:r w:rsidRPr="00B224A6">
              <w:t xml:space="preserve">, </w:t>
            </w:r>
            <w:proofErr w:type="spellStart"/>
            <w:r w:rsidRPr="00B224A6">
              <w:t>gastrointestinal</w:t>
            </w:r>
            <w:proofErr w:type="spellEnd"/>
            <w:r w:rsidRPr="00B224A6">
              <w:t xml:space="preserve"> sisteme yönelik fizik muayeneyi ayrıntılı yapabilme, bu hastalıklarda görülen semptomları irdeleyerek poliklinik ve acil servis şartlarında ayırıcı tanı ve tanıya ulaşabilme, bu hastalıklardaki temel tedavi ilkelerini uygulayabilme, takiplerini yapabilme ve gerektiğinde sevk edebilme</w:t>
            </w:r>
            <w:r w:rsidR="002D3BE9" w:rsidRPr="00B224A6">
              <w:t>.</w:t>
            </w:r>
          </w:p>
        </w:tc>
      </w:tr>
      <w:tr w:rsidR="0071500F" w:rsidRPr="00B224A6" w14:paraId="0416DA7A" w14:textId="77777777" w:rsidTr="000D5B29">
        <w:trPr>
          <w:trHeight w:val="1768"/>
        </w:trPr>
        <w:tc>
          <w:tcPr>
            <w:tcW w:w="668" w:type="dxa"/>
          </w:tcPr>
          <w:p w14:paraId="345BC10F" w14:textId="77777777" w:rsidR="0071500F" w:rsidRPr="00B224A6" w:rsidRDefault="0071500F" w:rsidP="00B224A6">
            <w:pPr>
              <w:pStyle w:val="TableParagraph"/>
              <w:spacing w:line="360" w:lineRule="auto"/>
              <w:rPr>
                <w:b/>
              </w:rPr>
            </w:pPr>
            <w:r w:rsidRPr="00B224A6">
              <w:rPr>
                <w:b/>
              </w:rPr>
              <w:t>8</w:t>
            </w:r>
          </w:p>
        </w:tc>
        <w:tc>
          <w:tcPr>
            <w:tcW w:w="9367" w:type="dxa"/>
          </w:tcPr>
          <w:p w14:paraId="3F0A2AC0" w14:textId="1FA95B37" w:rsidR="0071500F" w:rsidRPr="00B224A6" w:rsidRDefault="0071500F" w:rsidP="00B224A6">
            <w:pPr>
              <w:pStyle w:val="TableParagraph"/>
              <w:spacing w:line="360" w:lineRule="auto"/>
              <w:ind w:left="105" w:right="97"/>
              <w:jc w:val="both"/>
            </w:pPr>
            <w:r w:rsidRPr="00B224A6">
              <w:t xml:space="preserve">Sistemik romatizmal hastalıklara yönelik semptomları irdeleyerek poliklinik ve acil servis şartlarında ayırıcı tanı ve tanıya ulaşabilme, detaylı sistemik fizik muayene yanı sıra kas ve iskelet sistemi muayenesini yapabilme, bu sistemlerin anatomik ve fizyolojik özelliklerini </w:t>
            </w:r>
            <w:r w:rsidR="00B544AF" w:rsidRPr="00B224A6">
              <w:t>açıklayabilme</w:t>
            </w:r>
            <w:r w:rsidRPr="00B224A6">
              <w:t>, romatolojik hastalıklara yönelik temel tedavi ilkelerini uygulayabilme, takiplerini yapabilme ve gerektiğinde sevk</w:t>
            </w:r>
            <w:r w:rsidRPr="00B224A6">
              <w:rPr>
                <w:spacing w:val="-6"/>
              </w:rPr>
              <w:t xml:space="preserve"> </w:t>
            </w:r>
            <w:r w:rsidRPr="00B224A6">
              <w:t>edebilme</w:t>
            </w:r>
            <w:r w:rsidR="002D3BE9" w:rsidRPr="00B224A6">
              <w:t>.</w:t>
            </w:r>
          </w:p>
        </w:tc>
      </w:tr>
      <w:tr w:rsidR="0071500F" w:rsidRPr="00B224A6" w14:paraId="1500D870" w14:textId="77777777" w:rsidTr="000D5B29">
        <w:trPr>
          <w:trHeight w:val="1768"/>
        </w:trPr>
        <w:tc>
          <w:tcPr>
            <w:tcW w:w="668" w:type="dxa"/>
          </w:tcPr>
          <w:p w14:paraId="7BC81BCF" w14:textId="77777777" w:rsidR="0071500F" w:rsidRPr="00B224A6" w:rsidRDefault="0071500F" w:rsidP="00B224A6">
            <w:pPr>
              <w:pStyle w:val="TableParagraph"/>
              <w:spacing w:line="360" w:lineRule="auto"/>
              <w:rPr>
                <w:b/>
              </w:rPr>
            </w:pPr>
            <w:r w:rsidRPr="00B224A6">
              <w:rPr>
                <w:b/>
              </w:rPr>
              <w:t>9</w:t>
            </w:r>
          </w:p>
        </w:tc>
        <w:tc>
          <w:tcPr>
            <w:tcW w:w="9367" w:type="dxa"/>
          </w:tcPr>
          <w:p w14:paraId="46DFDBD2" w14:textId="57AA0E89" w:rsidR="0071500F" w:rsidRPr="00B224A6" w:rsidRDefault="00CD3287" w:rsidP="00B224A6">
            <w:pPr>
              <w:pStyle w:val="TableParagraph"/>
              <w:spacing w:line="360" w:lineRule="auto"/>
              <w:ind w:left="105" w:right="97"/>
              <w:jc w:val="both"/>
            </w:pPr>
            <w:r w:rsidRPr="00B224A6">
              <w:t>Kanser moleküler biyolojisi ve anti-kanser ilaçların temel farmakolojik özelliklerini açıklayabilme, kanser taraması ve kanserin önlenmesi ile ilgili bilgileri kazanma, kanserli bir hastanın kanserine ve genel tıbbi durumuna yönelik tıbbi hikayeyi uygun şekilde alabilme, sistemik fizik muayeneyi tam olarak yapabilme, kanserli hasta ve hasta yakınları ile uygun bir şekilde iletişim kurabilme ve kötü haber verebilme, poliklinik ve acil servis şartlarında kanserli hastaların tecrübe edebilecekleri kanserleri, kanser tedavileri ve diğer tıbbi sorunlar ile ilgili durumlarına yönelik bilgi verebilme, ayırıcı tanı ve tanıya ulaşabilme, kanserde palyatif bakım prensiplerini uygulayabilme, takiplerini yapabilme ve gerektiğinde sevk edebilme</w:t>
            </w:r>
            <w:r w:rsidR="002D3BE9" w:rsidRPr="00B224A6">
              <w:t>.</w:t>
            </w:r>
          </w:p>
        </w:tc>
      </w:tr>
      <w:tr w:rsidR="0071500F" w:rsidRPr="00B224A6" w14:paraId="0AB211BA" w14:textId="77777777" w:rsidTr="00B224A6">
        <w:trPr>
          <w:trHeight w:val="415"/>
        </w:trPr>
        <w:tc>
          <w:tcPr>
            <w:tcW w:w="668" w:type="dxa"/>
          </w:tcPr>
          <w:p w14:paraId="5C7C0FA9" w14:textId="77777777" w:rsidR="0071500F" w:rsidRPr="00B224A6" w:rsidRDefault="0071500F" w:rsidP="00B224A6">
            <w:pPr>
              <w:pStyle w:val="TableParagraph"/>
              <w:spacing w:line="360" w:lineRule="auto"/>
              <w:rPr>
                <w:b/>
              </w:rPr>
            </w:pPr>
            <w:r w:rsidRPr="00B224A6">
              <w:rPr>
                <w:b/>
              </w:rPr>
              <w:t>10</w:t>
            </w:r>
          </w:p>
        </w:tc>
        <w:tc>
          <w:tcPr>
            <w:tcW w:w="9367" w:type="dxa"/>
          </w:tcPr>
          <w:p w14:paraId="1E71B178" w14:textId="3F5CD822" w:rsidR="0071500F" w:rsidRPr="00B224A6" w:rsidRDefault="0071500F" w:rsidP="00B224A6">
            <w:pPr>
              <w:pStyle w:val="TableParagraph"/>
              <w:spacing w:line="360" w:lineRule="auto"/>
              <w:ind w:left="105" w:right="97"/>
              <w:jc w:val="both"/>
            </w:pPr>
            <w:r w:rsidRPr="00B224A6">
              <w:t xml:space="preserve">Kan hücrelerinin ve lenfatik sistemin anatomik, fizyolojik temel özelliklerini </w:t>
            </w:r>
            <w:r w:rsidR="00B544AF" w:rsidRPr="00B224A6">
              <w:t>açıklayabilme</w:t>
            </w:r>
            <w:r w:rsidRPr="00B224A6">
              <w:t xml:space="preserve">, kan hastalıkları ve hematolojik kanserlere yönelik </w:t>
            </w:r>
            <w:r w:rsidR="00FD5898" w:rsidRPr="00B224A6">
              <w:t>tıbbi hikayesini</w:t>
            </w:r>
            <w:r w:rsidRPr="00B224A6">
              <w:t xml:space="preserve"> uygun şekilde alabilme, sistemik fizik muayeneyi tam olarak yapabilme, poliklinik ve acil servis şartlarında hematolojik hastaların tecrübe edebilecekleri tıbbi sorunlar ile ilgili durumlarına yönelik ayırıcı tanı ve tanıya ulaşabilme, laboratuvar tetkikleri ve periferik kanın, kemik iliğinin </w:t>
            </w:r>
            <w:r w:rsidR="00C01B72" w:rsidRPr="00B224A6">
              <w:t>mikroskobik</w:t>
            </w:r>
            <w:r w:rsidRPr="00B224A6">
              <w:t xml:space="preserve"> bulguları ile klinik ve laboratuvar bulgularının analizini yapabilme, temel tedavi </w:t>
            </w:r>
            <w:r w:rsidRPr="00B224A6">
              <w:lastRenderedPageBreak/>
              <w:t>ilkelerini uygulayabilme, takiplerini yapabilme ve gerektiğinde sevk</w:t>
            </w:r>
            <w:r w:rsidRPr="00B224A6">
              <w:rPr>
                <w:spacing w:val="-1"/>
              </w:rPr>
              <w:t xml:space="preserve"> </w:t>
            </w:r>
            <w:r w:rsidRPr="00B224A6">
              <w:t>edebilme</w:t>
            </w:r>
            <w:r w:rsidR="002D3BE9" w:rsidRPr="00B224A6">
              <w:t>.</w:t>
            </w:r>
          </w:p>
        </w:tc>
      </w:tr>
      <w:tr w:rsidR="0071500F" w:rsidRPr="00B224A6" w14:paraId="6C91C2B3" w14:textId="77777777" w:rsidTr="0071500F">
        <w:trPr>
          <w:trHeight w:val="1407"/>
        </w:trPr>
        <w:tc>
          <w:tcPr>
            <w:tcW w:w="668" w:type="dxa"/>
          </w:tcPr>
          <w:p w14:paraId="6C5ECAD5" w14:textId="77777777" w:rsidR="0071500F" w:rsidRPr="00B224A6" w:rsidRDefault="0071500F" w:rsidP="00B224A6">
            <w:pPr>
              <w:pStyle w:val="TableParagraph"/>
              <w:spacing w:line="360" w:lineRule="auto"/>
              <w:rPr>
                <w:b/>
              </w:rPr>
            </w:pPr>
            <w:r w:rsidRPr="00B224A6">
              <w:rPr>
                <w:b/>
              </w:rPr>
              <w:lastRenderedPageBreak/>
              <w:t>11</w:t>
            </w:r>
          </w:p>
        </w:tc>
        <w:tc>
          <w:tcPr>
            <w:tcW w:w="9367" w:type="dxa"/>
          </w:tcPr>
          <w:p w14:paraId="0B984B69" w14:textId="67DC786D" w:rsidR="0071500F" w:rsidRPr="00B224A6" w:rsidRDefault="00ED21BF" w:rsidP="00B224A6">
            <w:pPr>
              <w:pStyle w:val="TableParagraph"/>
              <w:spacing w:line="360" w:lineRule="auto"/>
              <w:ind w:left="105" w:right="97"/>
              <w:jc w:val="both"/>
            </w:pPr>
            <w:r w:rsidRPr="00B224A6">
              <w:t>Diyabet, hipertansiyon, dislipidemi, obezite gibi toplumda sık görülen kronik sistemik hastalıkları önleyebilme, tanılarını koyabilme, tedavi seçeneklerini belirleyebilme, komplikasyonları yönünden takiplerini yapabilme ve gerektiğinde uygun şekilde sevk edebilme</w:t>
            </w:r>
            <w:r w:rsidR="002D3BE9" w:rsidRPr="00B224A6">
              <w:t>.</w:t>
            </w:r>
          </w:p>
        </w:tc>
      </w:tr>
    </w:tbl>
    <w:p w14:paraId="041C1ECB" w14:textId="77777777" w:rsidR="0071500F" w:rsidRPr="00B224A6" w:rsidRDefault="0071500F" w:rsidP="00B224A6">
      <w:pPr>
        <w:spacing w:line="360" w:lineRule="auto"/>
        <w:rPr>
          <w:b/>
        </w:rPr>
      </w:pPr>
    </w:p>
    <w:p w14:paraId="7779E58F" w14:textId="77777777" w:rsidR="0071500F" w:rsidRPr="00B224A6" w:rsidRDefault="0071500F" w:rsidP="00B224A6">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9335"/>
      </w:tblGrid>
      <w:tr w:rsidR="0071500F" w:rsidRPr="00B224A6" w14:paraId="470E186A" w14:textId="77777777" w:rsidTr="00E8420B">
        <w:trPr>
          <w:trHeight w:val="534"/>
        </w:trPr>
        <w:tc>
          <w:tcPr>
            <w:tcW w:w="9998" w:type="dxa"/>
            <w:gridSpan w:val="2"/>
            <w:shd w:val="clear" w:color="auto" w:fill="94B3D6"/>
          </w:tcPr>
          <w:p w14:paraId="79DA4ECD" w14:textId="3C721473" w:rsidR="0071500F" w:rsidRPr="00B224A6" w:rsidRDefault="00E8420B" w:rsidP="00B224A6">
            <w:pPr>
              <w:pStyle w:val="TableParagraph"/>
              <w:spacing w:line="360" w:lineRule="auto"/>
              <w:ind w:right="1256"/>
              <w:rPr>
                <w:b/>
              </w:rPr>
            </w:pPr>
            <w:r w:rsidRPr="00B224A6">
              <w:rPr>
                <w:b/>
              </w:rPr>
              <w:t xml:space="preserve">ÖĞRENİM </w:t>
            </w:r>
            <w:proofErr w:type="gramStart"/>
            <w:r w:rsidRPr="00B224A6">
              <w:rPr>
                <w:b/>
              </w:rPr>
              <w:t>KAZANIM(</w:t>
            </w:r>
            <w:proofErr w:type="gramEnd"/>
            <w:r w:rsidRPr="00B224A6">
              <w:rPr>
                <w:b/>
              </w:rPr>
              <w:t>LAR)I</w:t>
            </w:r>
          </w:p>
        </w:tc>
      </w:tr>
      <w:tr w:rsidR="0071500F" w:rsidRPr="00B224A6" w14:paraId="0488D13C" w14:textId="77777777" w:rsidTr="000D5B29">
        <w:trPr>
          <w:trHeight w:val="1127"/>
        </w:trPr>
        <w:tc>
          <w:tcPr>
            <w:tcW w:w="663" w:type="dxa"/>
          </w:tcPr>
          <w:p w14:paraId="02CB83C9" w14:textId="77777777" w:rsidR="0071500F" w:rsidRPr="00B224A6" w:rsidRDefault="0071500F" w:rsidP="00B224A6">
            <w:pPr>
              <w:pStyle w:val="TableParagraph"/>
              <w:spacing w:line="360" w:lineRule="auto"/>
              <w:rPr>
                <w:b/>
              </w:rPr>
            </w:pPr>
            <w:r w:rsidRPr="00B224A6">
              <w:rPr>
                <w:b/>
              </w:rPr>
              <w:t>1</w:t>
            </w:r>
          </w:p>
        </w:tc>
        <w:tc>
          <w:tcPr>
            <w:tcW w:w="9335" w:type="dxa"/>
          </w:tcPr>
          <w:p w14:paraId="548B715D" w14:textId="252468CD" w:rsidR="0071500F" w:rsidRPr="00B224A6" w:rsidRDefault="0071500F" w:rsidP="00B224A6">
            <w:pPr>
              <w:pStyle w:val="TableParagraph"/>
              <w:spacing w:line="360" w:lineRule="auto"/>
              <w:ind w:left="105" w:right="102"/>
              <w:jc w:val="both"/>
            </w:pPr>
            <w:r w:rsidRPr="00B224A6">
              <w:t xml:space="preserve">Erişkin hastadan poliklinik ve acil servis şartlarında doğru ve detaylı bir </w:t>
            </w:r>
            <w:r w:rsidR="00C01B72" w:rsidRPr="00B224A6">
              <w:t xml:space="preserve">tıbbi </w:t>
            </w:r>
            <w:r w:rsidR="00B224A6" w:rsidRPr="00B224A6">
              <w:t>hikâye</w:t>
            </w:r>
            <w:r w:rsidRPr="00B224A6">
              <w:t xml:space="preserve"> alabilir ve sistemik fizik muayene yapabilir, </w:t>
            </w:r>
            <w:r w:rsidR="00C01B72" w:rsidRPr="00B224A6">
              <w:t xml:space="preserve">tıbbi </w:t>
            </w:r>
            <w:r w:rsidR="00A66B9D" w:rsidRPr="00B224A6">
              <w:t>hikâye</w:t>
            </w:r>
            <w:r w:rsidRPr="00B224A6">
              <w:t xml:space="preserve"> ve fizik muayeneden elde edilen bulgular ile ön tanı belirleyebilir ve tanı koyabilir</w:t>
            </w:r>
            <w:r w:rsidR="002D3BE9" w:rsidRPr="00B224A6">
              <w:t>.</w:t>
            </w:r>
          </w:p>
        </w:tc>
      </w:tr>
      <w:tr w:rsidR="0071500F" w:rsidRPr="00B224A6" w14:paraId="1DAD8302" w14:textId="77777777" w:rsidTr="000D5B29">
        <w:trPr>
          <w:trHeight w:val="803"/>
        </w:trPr>
        <w:tc>
          <w:tcPr>
            <w:tcW w:w="663" w:type="dxa"/>
          </w:tcPr>
          <w:p w14:paraId="0FCFAA1D" w14:textId="77777777" w:rsidR="0071500F" w:rsidRPr="00B224A6" w:rsidRDefault="0071500F" w:rsidP="00B224A6">
            <w:pPr>
              <w:pStyle w:val="TableParagraph"/>
              <w:spacing w:line="360" w:lineRule="auto"/>
              <w:rPr>
                <w:b/>
              </w:rPr>
            </w:pPr>
            <w:r w:rsidRPr="00B224A6">
              <w:rPr>
                <w:b/>
              </w:rPr>
              <w:t>2</w:t>
            </w:r>
          </w:p>
        </w:tc>
        <w:tc>
          <w:tcPr>
            <w:tcW w:w="9335" w:type="dxa"/>
          </w:tcPr>
          <w:p w14:paraId="0B60DA90" w14:textId="1B2521A2" w:rsidR="0071500F" w:rsidRPr="00B224A6" w:rsidRDefault="0071500F" w:rsidP="00B224A6">
            <w:pPr>
              <w:pStyle w:val="TableParagraph"/>
              <w:spacing w:line="360" w:lineRule="auto"/>
              <w:ind w:left="105"/>
            </w:pPr>
            <w:r w:rsidRPr="00B224A6">
              <w:t>Erişkin hasta, hasta yakını ve meslektaşları ile hastaya tanı koyma sürecinde etkin,</w:t>
            </w:r>
            <w:r w:rsidR="00B224A6">
              <w:t xml:space="preserve"> </w:t>
            </w:r>
            <w:r w:rsidRPr="00B224A6">
              <w:t>uygun ve etik bir iletişim becerisini geliştirebilir</w:t>
            </w:r>
            <w:r w:rsidR="002D3BE9" w:rsidRPr="00B224A6">
              <w:t>.</w:t>
            </w:r>
          </w:p>
        </w:tc>
      </w:tr>
      <w:tr w:rsidR="0071500F" w:rsidRPr="00B224A6" w14:paraId="60DEF57C" w14:textId="77777777" w:rsidTr="000D5B29">
        <w:trPr>
          <w:trHeight w:val="1447"/>
        </w:trPr>
        <w:tc>
          <w:tcPr>
            <w:tcW w:w="663" w:type="dxa"/>
          </w:tcPr>
          <w:p w14:paraId="24879C26" w14:textId="77777777" w:rsidR="0071500F" w:rsidRPr="00B224A6" w:rsidRDefault="0071500F" w:rsidP="00B224A6">
            <w:pPr>
              <w:pStyle w:val="TableParagraph"/>
              <w:spacing w:line="360" w:lineRule="auto"/>
              <w:rPr>
                <w:b/>
              </w:rPr>
            </w:pPr>
            <w:r w:rsidRPr="00B224A6">
              <w:rPr>
                <w:b/>
              </w:rPr>
              <w:t>3</w:t>
            </w:r>
          </w:p>
        </w:tc>
        <w:tc>
          <w:tcPr>
            <w:tcW w:w="9335" w:type="dxa"/>
          </w:tcPr>
          <w:p w14:paraId="017E2F08" w14:textId="777CD460" w:rsidR="0071500F" w:rsidRPr="00B224A6" w:rsidRDefault="0071500F" w:rsidP="00B224A6">
            <w:pPr>
              <w:pStyle w:val="TableParagraph"/>
              <w:spacing w:line="360" w:lineRule="auto"/>
              <w:ind w:left="105" w:right="93"/>
              <w:jc w:val="both"/>
            </w:pPr>
            <w:r w:rsidRPr="00B224A6">
              <w:t>Sık görülen ve özellikle acil müdahale gerektirebilecek dahili hastalıklara yaklaşım becerileri</w:t>
            </w:r>
            <w:r w:rsidR="00637D1D" w:rsidRPr="00B224A6">
              <w:t>ni geliştirebilir</w:t>
            </w:r>
            <w:r w:rsidRPr="00B224A6">
              <w:t>, bu hastalıklara pratisyen hekim düzeyinde ön tanı veya tanı koyabilir, tedavi yaklaşımlarını belirleyebilir, ilk tedavilerini yapabilir, gerektiğinde uygun şekilde sevk edebilir ve takibi olan dahili hastaları uygun şekilde yönetebilir</w:t>
            </w:r>
            <w:r w:rsidR="002D3BE9" w:rsidRPr="00B224A6">
              <w:t>.</w:t>
            </w:r>
          </w:p>
        </w:tc>
      </w:tr>
      <w:tr w:rsidR="0071500F" w:rsidRPr="00B224A6" w14:paraId="675A2C2E" w14:textId="77777777" w:rsidTr="000D5B29">
        <w:trPr>
          <w:trHeight w:val="1125"/>
        </w:trPr>
        <w:tc>
          <w:tcPr>
            <w:tcW w:w="663" w:type="dxa"/>
          </w:tcPr>
          <w:p w14:paraId="647C7CFF" w14:textId="77777777" w:rsidR="0071500F" w:rsidRPr="00B224A6" w:rsidRDefault="0071500F" w:rsidP="00B224A6">
            <w:pPr>
              <w:pStyle w:val="TableParagraph"/>
              <w:spacing w:line="360" w:lineRule="auto"/>
              <w:rPr>
                <w:b/>
              </w:rPr>
            </w:pPr>
            <w:r w:rsidRPr="00B224A6">
              <w:rPr>
                <w:b/>
              </w:rPr>
              <w:t>4</w:t>
            </w:r>
          </w:p>
        </w:tc>
        <w:tc>
          <w:tcPr>
            <w:tcW w:w="9335" w:type="dxa"/>
          </w:tcPr>
          <w:p w14:paraId="16D43DF9" w14:textId="283E72FB" w:rsidR="0071500F" w:rsidRPr="00B224A6" w:rsidRDefault="0071500F" w:rsidP="00B224A6">
            <w:pPr>
              <w:pStyle w:val="TableParagraph"/>
              <w:spacing w:line="360" w:lineRule="auto"/>
              <w:ind w:left="105" w:right="94"/>
              <w:jc w:val="both"/>
            </w:pPr>
            <w:r w:rsidRPr="00B224A6">
              <w:t>Yaşlı erişkinlerdeki fizyolojik değişiklikler ile hastalıklar arasındaki farklılıkları kavrar, yaşlı erişkinlerde dahili hastalıkların tanısını, takibini, tedavisini ve gerektiğinde uygun şekilde sevkini yapabilir</w:t>
            </w:r>
            <w:r w:rsidR="002D3BE9" w:rsidRPr="00B224A6">
              <w:t>.</w:t>
            </w:r>
          </w:p>
        </w:tc>
      </w:tr>
      <w:tr w:rsidR="0071500F" w:rsidRPr="00B224A6" w14:paraId="6A0CB23D" w14:textId="77777777" w:rsidTr="000D5B29">
        <w:trPr>
          <w:trHeight w:val="1768"/>
        </w:trPr>
        <w:tc>
          <w:tcPr>
            <w:tcW w:w="663" w:type="dxa"/>
          </w:tcPr>
          <w:p w14:paraId="095DDFCB" w14:textId="77777777" w:rsidR="0071500F" w:rsidRPr="00B224A6" w:rsidRDefault="0071500F" w:rsidP="00B224A6">
            <w:pPr>
              <w:pStyle w:val="TableParagraph"/>
              <w:spacing w:line="360" w:lineRule="auto"/>
              <w:rPr>
                <w:b/>
              </w:rPr>
            </w:pPr>
            <w:r w:rsidRPr="00B224A6">
              <w:rPr>
                <w:b/>
              </w:rPr>
              <w:t>5</w:t>
            </w:r>
          </w:p>
        </w:tc>
        <w:tc>
          <w:tcPr>
            <w:tcW w:w="9335" w:type="dxa"/>
          </w:tcPr>
          <w:p w14:paraId="715F249E" w14:textId="37983EE2" w:rsidR="0071500F" w:rsidRPr="00B224A6" w:rsidRDefault="0071500F" w:rsidP="00B224A6">
            <w:pPr>
              <w:pStyle w:val="TableParagraph"/>
              <w:spacing w:line="360" w:lineRule="auto"/>
              <w:ind w:left="105" w:right="100"/>
              <w:jc w:val="both"/>
            </w:pPr>
            <w:r w:rsidRPr="00B224A6">
              <w:t xml:space="preserve">Böbrekler ve üriner sistemin anatomik ve fizyolojik özelliklerini </w:t>
            </w:r>
            <w:r w:rsidR="00A53A8A" w:rsidRPr="00B224A6">
              <w:t>açıklayabilir</w:t>
            </w:r>
            <w:r w:rsidRPr="00B224A6">
              <w:t xml:space="preserve">, </w:t>
            </w:r>
            <w:proofErr w:type="spellStart"/>
            <w:r w:rsidRPr="00B224A6">
              <w:t>nefrolojik</w:t>
            </w:r>
            <w:proofErr w:type="spellEnd"/>
            <w:r w:rsidRPr="00B224A6">
              <w:t xml:space="preserve"> fizik muayeneyi ayrıntılı yapabilir, böbrek hastalıklarında görülen semptomları irdeleyerek poliklinik ve acil servis şartlarında ayırıcı tanı ve tanıya ulaşabilir, bu hastalıklardaki temel tedavi ilkelerini uygulayabilir, takiplerini yapabilir ve gerektiğinde sevk edebilir</w:t>
            </w:r>
            <w:r w:rsidR="002D3BE9" w:rsidRPr="00B224A6">
              <w:t>.</w:t>
            </w:r>
          </w:p>
        </w:tc>
      </w:tr>
      <w:tr w:rsidR="0071500F" w:rsidRPr="00B224A6" w14:paraId="620BEDD2" w14:textId="77777777" w:rsidTr="000D5B29">
        <w:trPr>
          <w:trHeight w:val="1770"/>
        </w:trPr>
        <w:tc>
          <w:tcPr>
            <w:tcW w:w="663" w:type="dxa"/>
          </w:tcPr>
          <w:p w14:paraId="041EBD48" w14:textId="77777777" w:rsidR="0071500F" w:rsidRPr="00B224A6" w:rsidRDefault="0071500F" w:rsidP="00B224A6">
            <w:pPr>
              <w:pStyle w:val="TableParagraph"/>
              <w:spacing w:line="360" w:lineRule="auto"/>
              <w:rPr>
                <w:b/>
              </w:rPr>
            </w:pPr>
            <w:r w:rsidRPr="00B224A6">
              <w:rPr>
                <w:b/>
              </w:rPr>
              <w:t>6</w:t>
            </w:r>
          </w:p>
        </w:tc>
        <w:tc>
          <w:tcPr>
            <w:tcW w:w="9335" w:type="dxa"/>
          </w:tcPr>
          <w:p w14:paraId="2A5034F2" w14:textId="38125EB1" w:rsidR="0071500F" w:rsidRPr="00B224A6" w:rsidRDefault="0071500F" w:rsidP="00B224A6">
            <w:pPr>
              <w:pStyle w:val="TableParagraph"/>
              <w:spacing w:line="360" w:lineRule="auto"/>
              <w:ind w:left="105" w:right="96"/>
              <w:jc w:val="both"/>
            </w:pPr>
            <w:r w:rsidRPr="00B224A6">
              <w:t xml:space="preserve">Endokrin sistemin anatomik ve fizyolojik özelliklerini </w:t>
            </w:r>
            <w:r w:rsidR="006915BE" w:rsidRPr="00B224A6">
              <w:t>açıklayabilir</w:t>
            </w:r>
            <w:r w:rsidRPr="00B224A6">
              <w:t>, endokrin organlara yönelik fizik muayeneyi ayrıntılı yapabilir, endokrin hastalıklarda görülen semptomları irdeleyerek poliklinik ve acil servis şartlarında ayırıcı tanı ve tanıya ulaşabilir, bu hastalıklardaki temel tedavi ilkelerini uygulayabilir, takiplerini yapabilir ve gerektiğinde sevk</w:t>
            </w:r>
            <w:r w:rsidRPr="00B224A6">
              <w:rPr>
                <w:spacing w:val="-1"/>
              </w:rPr>
              <w:t xml:space="preserve"> </w:t>
            </w:r>
            <w:r w:rsidRPr="00B224A6">
              <w:t>edebilir</w:t>
            </w:r>
            <w:r w:rsidR="002D3BE9" w:rsidRPr="00B224A6">
              <w:t>.</w:t>
            </w:r>
          </w:p>
        </w:tc>
      </w:tr>
      <w:tr w:rsidR="0071500F" w:rsidRPr="00B224A6" w14:paraId="328FB683" w14:textId="77777777" w:rsidTr="000D5B29">
        <w:trPr>
          <w:trHeight w:val="1769"/>
        </w:trPr>
        <w:tc>
          <w:tcPr>
            <w:tcW w:w="663" w:type="dxa"/>
          </w:tcPr>
          <w:p w14:paraId="7EAF7D2F" w14:textId="77777777" w:rsidR="0071500F" w:rsidRPr="00B224A6" w:rsidRDefault="0071500F" w:rsidP="00B224A6">
            <w:pPr>
              <w:pStyle w:val="TableParagraph"/>
              <w:spacing w:line="360" w:lineRule="auto"/>
              <w:rPr>
                <w:b/>
              </w:rPr>
            </w:pPr>
            <w:r w:rsidRPr="00B224A6">
              <w:rPr>
                <w:b/>
              </w:rPr>
              <w:t>7</w:t>
            </w:r>
          </w:p>
        </w:tc>
        <w:tc>
          <w:tcPr>
            <w:tcW w:w="9335" w:type="dxa"/>
          </w:tcPr>
          <w:p w14:paraId="2D62637E" w14:textId="04C30F2C" w:rsidR="0071500F" w:rsidRPr="00B224A6" w:rsidRDefault="0071500F" w:rsidP="00B224A6">
            <w:pPr>
              <w:pStyle w:val="TableParagraph"/>
              <w:spacing w:line="360" w:lineRule="auto"/>
              <w:ind w:left="105" w:right="95"/>
              <w:jc w:val="both"/>
            </w:pPr>
            <w:proofErr w:type="spellStart"/>
            <w:r w:rsidRPr="00B224A6">
              <w:t>Gastrointestinal</w:t>
            </w:r>
            <w:proofErr w:type="spellEnd"/>
            <w:r w:rsidRPr="00B224A6">
              <w:t xml:space="preserve"> kanal, pankreas ve </w:t>
            </w:r>
            <w:proofErr w:type="spellStart"/>
            <w:r w:rsidRPr="00B224A6">
              <w:t>hepatobil</w:t>
            </w:r>
            <w:r w:rsidR="00C01B72" w:rsidRPr="00B224A6">
              <w:t>i</w:t>
            </w:r>
            <w:r w:rsidRPr="00B224A6">
              <w:t>yer</w:t>
            </w:r>
            <w:proofErr w:type="spellEnd"/>
            <w:r w:rsidRPr="00B224A6">
              <w:t xml:space="preserve"> sistemin anatomik ve fizyolojik özelliklerini </w:t>
            </w:r>
            <w:r w:rsidR="00A53A8A" w:rsidRPr="00B224A6">
              <w:t>açıklayabilir</w:t>
            </w:r>
            <w:r w:rsidRPr="00B224A6">
              <w:t xml:space="preserve">, </w:t>
            </w:r>
            <w:proofErr w:type="spellStart"/>
            <w:r w:rsidRPr="00B224A6">
              <w:t>gastrointestinal</w:t>
            </w:r>
            <w:proofErr w:type="spellEnd"/>
            <w:r w:rsidRPr="00B224A6">
              <w:t xml:space="preserve"> sisteme yönelik fizik muayeneyi ayrıntılı yapabilir, bu hastalıklarda görülen semptomları irdeleyerek poliklinik ve acil servis şartlarında ayırıcı tanı ve tanıya ulaşabilir, bu hastalıklardaki temel tedavi ilkelerini uygulayabilir, takiplerini yapabilir ve gerektiğinde sevk edebilir</w:t>
            </w:r>
            <w:r w:rsidR="002D3BE9" w:rsidRPr="00B224A6">
              <w:t>.</w:t>
            </w:r>
          </w:p>
        </w:tc>
      </w:tr>
      <w:tr w:rsidR="0071500F" w:rsidRPr="00B224A6" w14:paraId="556DAB36" w14:textId="77777777" w:rsidTr="000D5B29">
        <w:trPr>
          <w:trHeight w:val="1768"/>
        </w:trPr>
        <w:tc>
          <w:tcPr>
            <w:tcW w:w="663" w:type="dxa"/>
          </w:tcPr>
          <w:p w14:paraId="4E597BFB" w14:textId="77777777" w:rsidR="0071500F" w:rsidRPr="00B224A6" w:rsidRDefault="0071500F" w:rsidP="00B224A6">
            <w:pPr>
              <w:pStyle w:val="TableParagraph"/>
              <w:spacing w:line="360" w:lineRule="auto"/>
              <w:rPr>
                <w:b/>
              </w:rPr>
            </w:pPr>
            <w:r w:rsidRPr="00B224A6">
              <w:rPr>
                <w:b/>
              </w:rPr>
              <w:lastRenderedPageBreak/>
              <w:t>8</w:t>
            </w:r>
          </w:p>
        </w:tc>
        <w:tc>
          <w:tcPr>
            <w:tcW w:w="9335" w:type="dxa"/>
          </w:tcPr>
          <w:p w14:paraId="59F63575" w14:textId="3FC437CC" w:rsidR="0071500F" w:rsidRPr="00B224A6" w:rsidRDefault="0071500F" w:rsidP="00B224A6">
            <w:pPr>
              <w:pStyle w:val="TableParagraph"/>
              <w:spacing w:line="360" w:lineRule="auto"/>
              <w:ind w:left="105" w:right="94"/>
              <w:jc w:val="both"/>
            </w:pPr>
            <w:r w:rsidRPr="00B224A6">
              <w:t xml:space="preserve">Sistemik romatizmal hastalıklara yönelik semptomları irdeleyerek poliklinik ve acil servis şartlarında ayırıcı tanı ve tanıya ulaşabilir, </w:t>
            </w:r>
            <w:r w:rsidR="00C01B72" w:rsidRPr="00B224A6">
              <w:t>detaylı</w:t>
            </w:r>
            <w:r w:rsidRPr="00B224A6">
              <w:t xml:space="preserve"> sistemik fizik muayene yanı sıra kas ve iskelet sistemi muayenesini yapabilir, bu sistemlerin anatomik ve fizyolojik özelliklerini </w:t>
            </w:r>
            <w:r w:rsidR="00A53A8A" w:rsidRPr="00B224A6">
              <w:t>açıklayabilir</w:t>
            </w:r>
            <w:r w:rsidRPr="00B224A6">
              <w:t>, romatolojik hastalıklara yönelik temel tedavi ilkelerini uygulayabilir, takiplerini yapabilir ve gerektiğinde sevk</w:t>
            </w:r>
            <w:r w:rsidRPr="00B224A6">
              <w:rPr>
                <w:spacing w:val="-6"/>
              </w:rPr>
              <w:t xml:space="preserve"> </w:t>
            </w:r>
            <w:r w:rsidRPr="00B224A6">
              <w:t>edebilir</w:t>
            </w:r>
            <w:r w:rsidR="002D3BE9" w:rsidRPr="00B224A6">
              <w:t>.</w:t>
            </w:r>
          </w:p>
        </w:tc>
      </w:tr>
      <w:tr w:rsidR="0071500F" w:rsidRPr="00B224A6" w14:paraId="0A8D2708" w14:textId="77777777" w:rsidTr="0071500F">
        <w:trPr>
          <w:trHeight w:val="415"/>
        </w:trPr>
        <w:tc>
          <w:tcPr>
            <w:tcW w:w="663" w:type="dxa"/>
          </w:tcPr>
          <w:p w14:paraId="6B4E0B0F" w14:textId="77777777" w:rsidR="0071500F" w:rsidRPr="00B224A6" w:rsidRDefault="0071500F" w:rsidP="00B224A6">
            <w:pPr>
              <w:pStyle w:val="TableParagraph"/>
              <w:spacing w:line="360" w:lineRule="auto"/>
              <w:rPr>
                <w:b/>
              </w:rPr>
            </w:pPr>
            <w:r w:rsidRPr="00B224A6">
              <w:rPr>
                <w:b/>
              </w:rPr>
              <w:t>9</w:t>
            </w:r>
          </w:p>
        </w:tc>
        <w:tc>
          <w:tcPr>
            <w:tcW w:w="9335" w:type="dxa"/>
          </w:tcPr>
          <w:p w14:paraId="44C311C2" w14:textId="513E5A8E" w:rsidR="0071500F" w:rsidRPr="00B224A6" w:rsidRDefault="0071500F" w:rsidP="00B224A6">
            <w:pPr>
              <w:pStyle w:val="TableParagraph"/>
              <w:spacing w:line="360" w:lineRule="auto"/>
              <w:ind w:left="105" w:right="96"/>
              <w:jc w:val="both"/>
            </w:pPr>
            <w:r w:rsidRPr="00B224A6">
              <w:t xml:space="preserve">Kanser moleküler biyolojisi ve anti-kanser ilaçların temel farmakolojik özelliklerini </w:t>
            </w:r>
            <w:r w:rsidR="00A53A8A" w:rsidRPr="00B224A6">
              <w:t>açıklayabilir</w:t>
            </w:r>
            <w:r w:rsidRPr="00B224A6">
              <w:t xml:space="preserve">, kanser taraması ve kanserin önlenmesi ile ilgili bilgileri kazanır, kanserli bir hastanın kanserine ve genel tıbbi durumuna yönelik </w:t>
            </w:r>
            <w:r w:rsidR="00AA2DC6" w:rsidRPr="00B224A6">
              <w:t>tıbbi hikayeyi</w:t>
            </w:r>
            <w:r w:rsidRPr="00B224A6">
              <w:t xml:space="preserve"> uygun şekilde </w:t>
            </w:r>
            <w:r w:rsidR="002D3BE9" w:rsidRPr="00B224A6">
              <w:t xml:space="preserve">alabilir, </w:t>
            </w:r>
            <w:r w:rsidR="002D3BE9" w:rsidRPr="00B224A6">
              <w:rPr>
                <w:spacing w:val="24"/>
              </w:rPr>
              <w:t>sistemik</w:t>
            </w:r>
            <w:r w:rsidRPr="00B224A6">
              <w:t xml:space="preserve"> </w:t>
            </w:r>
            <w:r w:rsidRPr="00B224A6">
              <w:rPr>
                <w:spacing w:val="24"/>
              </w:rPr>
              <w:t xml:space="preserve"> </w:t>
            </w:r>
            <w:r w:rsidRPr="00B224A6">
              <w:t xml:space="preserve">fizik </w:t>
            </w:r>
            <w:r w:rsidRPr="00B224A6">
              <w:rPr>
                <w:spacing w:val="27"/>
              </w:rPr>
              <w:t xml:space="preserve"> </w:t>
            </w:r>
            <w:r w:rsidRPr="00B224A6">
              <w:t xml:space="preserve">muayeneyi </w:t>
            </w:r>
            <w:r w:rsidRPr="00B224A6">
              <w:rPr>
                <w:spacing w:val="24"/>
              </w:rPr>
              <w:t xml:space="preserve"> </w:t>
            </w:r>
            <w:r w:rsidRPr="00B224A6">
              <w:t xml:space="preserve">tam </w:t>
            </w:r>
            <w:r w:rsidRPr="00B224A6">
              <w:rPr>
                <w:spacing w:val="23"/>
              </w:rPr>
              <w:t xml:space="preserve"> </w:t>
            </w:r>
            <w:r w:rsidRPr="00B224A6">
              <w:t xml:space="preserve">olarak </w:t>
            </w:r>
            <w:r w:rsidRPr="00B224A6">
              <w:rPr>
                <w:spacing w:val="24"/>
              </w:rPr>
              <w:t xml:space="preserve"> </w:t>
            </w:r>
            <w:r w:rsidRPr="00B224A6">
              <w:t xml:space="preserve">yapabilir, </w:t>
            </w:r>
            <w:r w:rsidRPr="00B224A6">
              <w:rPr>
                <w:spacing w:val="25"/>
              </w:rPr>
              <w:t xml:space="preserve"> </w:t>
            </w:r>
            <w:r w:rsidRPr="00B224A6">
              <w:t xml:space="preserve">kanserli </w:t>
            </w:r>
            <w:r w:rsidRPr="00B224A6">
              <w:rPr>
                <w:spacing w:val="23"/>
              </w:rPr>
              <w:t xml:space="preserve"> </w:t>
            </w:r>
            <w:r w:rsidRPr="00B224A6">
              <w:t xml:space="preserve">hasta </w:t>
            </w:r>
            <w:r w:rsidRPr="00B224A6">
              <w:rPr>
                <w:spacing w:val="24"/>
              </w:rPr>
              <w:t xml:space="preserve"> </w:t>
            </w:r>
            <w:r w:rsidRPr="00B224A6">
              <w:t xml:space="preserve">ve </w:t>
            </w:r>
            <w:r w:rsidRPr="00B224A6">
              <w:rPr>
                <w:spacing w:val="25"/>
              </w:rPr>
              <w:t xml:space="preserve"> </w:t>
            </w:r>
            <w:r w:rsidRPr="00B224A6">
              <w:t>hasta</w:t>
            </w:r>
            <w:r w:rsidR="002D3BE9" w:rsidRPr="00B224A6">
              <w:t xml:space="preserve"> </w:t>
            </w:r>
            <w:r w:rsidRPr="00B224A6">
              <w:t>yakınları</w:t>
            </w:r>
            <w:r w:rsidRPr="00B224A6">
              <w:rPr>
                <w:spacing w:val="10"/>
              </w:rPr>
              <w:t xml:space="preserve"> </w:t>
            </w:r>
            <w:r w:rsidRPr="00B224A6">
              <w:t>ile</w:t>
            </w:r>
            <w:r w:rsidRPr="00B224A6">
              <w:rPr>
                <w:spacing w:val="9"/>
              </w:rPr>
              <w:t xml:space="preserve"> </w:t>
            </w:r>
            <w:r w:rsidRPr="00B224A6">
              <w:t>uygun</w:t>
            </w:r>
            <w:r w:rsidRPr="00B224A6">
              <w:rPr>
                <w:spacing w:val="8"/>
              </w:rPr>
              <w:t xml:space="preserve"> </w:t>
            </w:r>
            <w:r w:rsidRPr="00B224A6">
              <w:t>bir</w:t>
            </w:r>
            <w:r w:rsidRPr="00B224A6">
              <w:rPr>
                <w:spacing w:val="14"/>
              </w:rPr>
              <w:t xml:space="preserve"> </w:t>
            </w:r>
            <w:r w:rsidRPr="00B224A6">
              <w:t>şekilde</w:t>
            </w:r>
            <w:r w:rsidRPr="00B224A6">
              <w:rPr>
                <w:spacing w:val="10"/>
              </w:rPr>
              <w:t xml:space="preserve"> </w:t>
            </w:r>
            <w:r w:rsidRPr="00B224A6">
              <w:t>iletişim</w:t>
            </w:r>
            <w:r w:rsidRPr="00B224A6">
              <w:rPr>
                <w:spacing w:val="10"/>
              </w:rPr>
              <w:t xml:space="preserve"> </w:t>
            </w:r>
            <w:r w:rsidRPr="00B224A6">
              <w:t>kurabilir</w:t>
            </w:r>
            <w:r w:rsidRPr="00B224A6">
              <w:rPr>
                <w:spacing w:val="10"/>
              </w:rPr>
              <w:t xml:space="preserve"> </w:t>
            </w:r>
            <w:r w:rsidRPr="00B224A6">
              <w:t>ve</w:t>
            </w:r>
            <w:r w:rsidRPr="00B224A6">
              <w:rPr>
                <w:spacing w:val="11"/>
              </w:rPr>
              <w:t xml:space="preserve"> </w:t>
            </w:r>
            <w:r w:rsidRPr="00B224A6">
              <w:t>kötü</w:t>
            </w:r>
            <w:r w:rsidRPr="00B224A6">
              <w:rPr>
                <w:spacing w:val="9"/>
              </w:rPr>
              <w:t xml:space="preserve"> </w:t>
            </w:r>
            <w:r w:rsidRPr="00B224A6">
              <w:t>haber</w:t>
            </w:r>
            <w:r w:rsidRPr="00B224A6">
              <w:rPr>
                <w:spacing w:val="10"/>
              </w:rPr>
              <w:t xml:space="preserve"> </w:t>
            </w:r>
            <w:r w:rsidRPr="00B224A6">
              <w:t>verebilir,</w:t>
            </w:r>
            <w:r w:rsidRPr="00B224A6">
              <w:rPr>
                <w:spacing w:val="9"/>
              </w:rPr>
              <w:t xml:space="preserve"> </w:t>
            </w:r>
            <w:r w:rsidRPr="00B224A6">
              <w:t>poliklinik</w:t>
            </w:r>
            <w:r w:rsidRPr="00B224A6">
              <w:rPr>
                <w:spacing w:val="20"/>
              </w:rPr>
              <w:t xml:space="preserve"> </w:t>
            </w:r>
            <w:r w:rsidRPr="00B224A6">
              <w:t>ve acil servis şartlarında kanserli hastaların tecrübe edebilecekleri kanserleri, kanser tedavileri ve diğer tıbbi sorunlar ile ilgili durumlarına yönelik</w:t>
            </w:r>
            <w:r w:rsidR="00485D49" w:rsidRPr="00B224A6">
              <w:t xml:space="preserve"> bilgi verebilir, </w:t>
            </w:r>
            <w:r w:rsidRPr="00B224A6">
              <w:t xml:space="preserve"> ayırıcı tanı ve tanıya ulaşabilir, kanserde palyatif bakım prensiplerini uygulayabilir, takiplerini yapabilir ve gerektiğinde sevk edebilir</w:t>
            </w:r>
            <w:r w:rsidR="002D3BE9" w:rsidRPr="00B224A6">
              <w:t>.</w:t>
            </w:r>
          </w:p>
        </w:tc>
      </w:tr>
      <w:tr w:rsidR="0071500F" w:rsidRPr="00B224A6" w14:paraId="4C06574A" w14:textId="77777777" w:rsidTr="000D5B29">
        <w:trPr>
          <w:trHeight w:val="1610"/>
        </w:trPr>
        <w:tc>
          <w:tcPr>
            <w:tcW w:w="663" w:type="dxa"/>
          </w:tcPr>
          <w:p w14:paraId="641F126E" w14:textId="77777777" w:rsidR="0071500F" w:rsidRPr="00B224A6" w:rsidRDefault="0071500F" w:rsidP="00B224A6">
            <w:pPr>
              <w:pStyle w:val="TableParagraph"/>
              <w:spacing w:line="360" w:lineRule="auto"/>
              <w:rPr>
                <w:b/>
              </w:rPr>
            </w:pPr>
            <w:r w:rsidRPr="00B224A6">
              <w:rPr>
                <w:b/>
              </w:rPr>
              <w:t>10</w:t>
            </w:r>
          </w:p>
        </w:tc>
        <w:tc>
          <w:tcPr>
            <w:tcW w:w="9335" w:type="dxa"/>
          </w:tcPr>
          <w:p w14:paraId="1712EC77" w14:textId="007F2663" w:rsidR="0071500F" w:rsidRPr="00B224A6" w:rsidRDefault="0071500F" w:rsidP="00B224A6">
            <w:pPr>
              <w:pStyle w:val="TableParagraph"/>
              <w:spacing w:line="360" w:lineRule="auto"/>
              <w:ind w:left="105" w:right="96"/>
              <w:jc w:val="both"/>
            </w:pPr>
            <w:r w:rsidRPr="00B224A6">
              <w:t xml:space="preserve">Kan hücrelerinin ve lenfatik sistemin anatomik, fizyolojik temel özelliklerini </w:t>
            </w:r>
            <w:r w:rsidR="00A53A8A" w:rsidRPr="00B224A6">
              <w:t>açıklayabilir</w:t>
            </w:r>
            <w:r w:rsidRPr="00B224A6">
              <w:t xml:space="preserve">, kan hastalıkları ve hematolojik kanserlere yönelik </w:t>
            </w:r>
            <w:r w:rsidR="00FD5898" w:rsidRPr="00B224A6">
              <w:t>tıbbi hikayesini</w:t>
            </w:r>
            <w:r w:rsidRPr="00B224A6">
              <w:t xml:space="preserve"> uygun şekilde alabilir, sistemik fizik muayeneyi tam olarak yapabilir, poliklinik ve acil servis şartlarında hematolojik hastaların tecrübe edebilecekleri tıbbi sorunlar ile ilgili durumlarına yönelik ayırıcı tanı ve tanıya ulaşabilir, laboratuvar tetkikleri ve periferik kanın, kemik iliğinin </w:t>
            </w:r>
            <w:r w:rsidR="00C01B72" w:rsidRPr="00B224A6">
              <w:t>mikroskobik</w:t>
            </w:r>
            <w:r w:rsidRPr="00B224A6">
              <w:t xml:space="preserve"> bulguları ile klinik ve laboratuvar bulgularının analizini yapabilir, takiplerini yapabilir ve gerektiğinde sevk</w:t>
            </w:r>
            <w:r w:rsidRPr="00B224A6">
              <w:rPr>
                <w:spacing w:val="-9"/>
              </w:rPr>
              <w:t xml:space="preserve"> </w:t>
            </w:r>
            <w:r w:rsidRPr="00B224A6">
              <w:t>edebilir</w:t>
            </w:r>
            <w:r w:rsidR="002D3BE9" w:rsidRPr="00B224A6">
              <w:t>.</w:t>
            </w:r>
          </w:p>
        </w:tc>
      </w:tr>
      <w:tr w:rsidR="0071500F" w:rsidRPr="00B224A6" w14:paraId="0716AD6D" w14:textId="77777777" w:rsidTr="0071500F">
        <w:trPr>
          <w:trHeight w:val="1401"/>
        </w:trPr>
        <w:tc>
          <w:tcPr>
            <w:tcW w:w="663" w:type="dxa"/>
          </w:tcPr>
          <w:p w14:paraId="2A4F855B" w14:textId="77777777" w:rsidR="0071500F" w:rsidRPr="00B224A6" w:rsidRDefault="0071500F" w:rsidP="00B224A6">
            <w:pPr>
              <w:pStyle w:val="TableParagraph"/>
              <w:spacing w:line="360" w:lineRule="auto"/>
              <w:rPr>
                <w:b/>
              </w:rPr>
            </w:pPr>
            <w:r w:rsidRPr="00B224A6">
              <w:rPr>
                <w:b/>
              </w:rPr>
              <w:t>11</w:t>
            </w:r>
          </w:p>
        </w:tc>
        <w:tc>
          <w:tcPr>
            <w:tcW w:w="9335" w:type="dxa"/>
          </w:tcPr>
          <w:p w14:paraId="47BBB4DF" w14:textId="28F041CA" w:rsidR="0071500F" w:rsidRPr="00B224A6" w:rsidRDefault="00ED21BF" w:rsidP="00B224A6">
            <w:pPr>
              <w:pStyle w:val="TableParagraph"/>
              <w:spacing w:line="360" w:lineRule="auto"/>
              <w:ind w:left="105" w:right="96"/>
              <w:jc w:val="both"/>
            </w:pPr>
            <w:r w:rsidRPr="00B224A6">
              <w:t>Diyabet, hipertansiyon, dislipidemi, obezite gibi toplumda sık görülen kronik sistemik hastalıkları önleyebilir, tanılarını koyabilir, tedavi seçeneklerini belirleyebil</w:t>
            </w:r>
            <w:r w:rsidR="00605597" w:rsidRPr="00B224A6">
              <w:t>ir</w:t>
            </w:r>
            <w:r w:rsidRPr="00B224A6">
              <w:t>, komplikasyonları yönünden takiplerini yapabil</w:t>
            </w:r>
            <w:r w:rsidR="00605597" w:rsidRPr="00B224A6">
              <w:t>ir</w:t>
            </w:r>
            <w:r w:rsidRPr="00B224A6">
              <w:t xml:space="preserve"> ve gerektiğinde uygun şekilde sevk edebil</w:t>
            </w:r>
            <w:r w:rsidR="00605597" w:rsidRPr="00B224A6">
              <w:t>ir</w:t>
            </w:r>
            <w:r w:rsidR="002D3BE9" w:rsidRPr="00B224A6">
              <w:t>.</w:t>
            </w:r>
          </w:p>
        </w:tc>
      </w:tr>
    </w:tbl>
    <w:p w14:paraId="12A634F5" w14:textId="77777777" w:rsidR="0071500F" w:rsidRPr="00B224A6" w:rsidRDefault="0071500F" w:rsidP="00B224A6">
      <w:pPr>
        <w:spacing w:line="360" w:lineRule="auto"/>
        <w:rPr>
          <w:b/>
        </w:rPr>
      </w:pPr>
    </w:p>
    <w:p w14:paraId="799CF4BA" w14:textId="77777777" w:rsidR="0071500F" w:rsidRPr="00B224A6" w:rsidRDefault="0071500F" w:rsidP="00B224A6">
      <w:pPr>
        <w:spacing w:line="360" w:lineRule="auto"/>
        <w:rPr>
          <w:b/>
        </w:rPr>
      </w:pPr>
    </w:p>
    <w:sectPr w:rsidR="0071500F" w:rsidRPr="00B224A6">
      <w:pgSz w:w="11910" w:h="16840"/>
      <w:pgMar w:top="1120" w:right="58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33CF8"/>
    <w:rsid w:val="000163AA"/>
    <w:rsid w:val="00074AA5"/>
    <w:rsid w:val="0008336C"/>
    <w:rsid w:val="001E7BA0"/>
    <w:rsid w:val="002040D3"/>
    <w:rsid w:val="00212D33"/>
    <w:rsid w:val="002362A5"/>
    <w:rsid w:val="0026126A"/>
    <w:rsid w:val="00274D6C"/>
    <w:rsid w:val="00282477"/>
    <w:rsid w:val="002923D6"/>
    <w:rsid w:val="002D1389"/>
    <w:rsid w:val="002D3BE9"/>
    <w:rsid w:val="002F07DA"/>
    <w:rsid w:val="00312E83"/>
    <w:rsid w:val="0032038D"/>
    <w:rsid w:val="0033074F"/>
    <w:rsid w:val="00331DBB"/>
    <w:rsid w:val="003359B7"/>
    <w:rsid w:val="003953F2"/>
    <w:rsid w:val="00402D1C"/>
    <w:rsid w:val="00404ED0"/>
    <w:rsid w:val="00485D49"/>
    <w:rsid w:val="004A4D13"/>
    <w:rsid w:val="00556026"/>
    <w:rsid w:val="0059392A"/>
    <w:rsid w:val="00596996"/>
    <w:rsid w:val="005F039F"/>
    <w:rsid w:val="005F19BF"/>
    <w:rsid w:val="00605597"/>
    <w:rsid w:val="00637D1D"/>
    <w:rsid w:val="00667C53"/>
    <w:rsid w:val="00677C5F"/>
    <w:rsid w:val="006915BE"/>
    <w:rsid w:val="00696650"/>
    <w:rsid w:val="006D4915"/>
    <w:rsid w:val="006E6F6F"/>
    <w:rsid w:val="0071500F"/>
    <w:rsid w:val="0071733A"/>
    <w:rsid w:val="00735508"/>
    <w:rsid w:val="00776A0D"/>
    <w:rsid w:val="007A4907"/>
    <w:rsid w:val="007C51A8"/>
    <w:rsid w:val="007F13AC"/>
    <w:rsid w:val="00826059"/>
    <w:rsid w:val="00827449"/>
    <w:rsid w:val="00850ECA"/>
    <w:rsid w:val="00884F43"/>
    <w:rsid w:val="00892CEE"/>
    <w:rsid w:val="008D23DD"/>
    <w:rsid w:val="008E1913"/>
    <w:rsid w:val="008F4D22"/>
    <w:rsid w:val="009266A7"/>
    <w:rsid w:val="009B227D"/>
    <w:rsid w:val="00A33CF8"/>
    <w:rsid w:val="00A40FA3"/>
    <w:rsid w:val="00A53A8A"/>
    <w:rsid w:val="00A66B9D"/>
    <w:rsid w:val="00AA2DC6"/>
    <w:rsid w:val="00B224A6"/>
    <w:rsid w:val="00B544AF"/>
    <w:rsid w:val="00B61C31"/>
    <w:rsid w:val="00B6748A"/>
    <w:rsid w:val="00B746A1"/>
    <w:rsid w:val="00BA5F8B"/>
    <w:rsid w:val="00BD5DB5"/>
    <w:rsid w:val="00BD70F1"/>
    <w:rsid w:val="00BF107A"/>
    <w:rsid w:val="00C01B72"/>
    <w:rsid w:val="00C0754D"/>
    <w:rsid w:val="00C70D32"/>
    <w:rsid w:val="00CB11AB"/>
    <w:rsid w:val="00CD2233"/>
    <w:rsid w:val="00CD3287"/>
    <w:rsid w:val="00D34A62"/>
    <w:rsid w:val="00DC327C"/>
    <w:rsid w:val="00E40B4E"/>
    <w:rsid w:val="00E550C6"/>
    <w:rsid w:val="00E76211"/>
    <w:rsid w:val="00E8420B"/>
    <w:rsid w:val="00EA3E68"/>
    <w:rsid w:val="00ED1C95"/>
    <w:rsid w:val="00ED21BF"/>
    <w:rsid w:val="00EE4887"/>
    <w:rsid w:val="00F069F5"/>
    <w:rsid w:val="00F070E6"/>
    <w:rsid w:val="00F2222D"/>
    <w:rsid w:val="00F32C96"/>
    <w:rsid w:val="00F44070"/>
    <w:rsid w:val="00F819E4"/>
    <w:rsid w:val="00FC4AE8"/>
    <w:rsid w:val="00FD5898"/>
    <w:rsid w:val="00FF1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EE7FA9"/>
  <w15:docId w15:val="{D1701DE4-2B4F-4355-9AA4-54DE7A6B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5910">
      <w:bodyDiv w:val="1"/>
      <w:marLeft w:val="0"/>
      <w:marRight w:val="0"/>
      <w:marTop w:val="0"/>
      <w:marBottom w:val="0"/>
      <w:divBdr>
        <w:top w:val="none" w:sz="0" w:space="0" w:color="auto"/>
        <w:left w:val="none" w:sz="0" w:space="0" w:color="auto"/>
        <w:bottom w:val="none" w:sz="0" w:space="0" w:color="auto"/>
        <w:right w:val="none" w:sz="0" w:space="0" w:color="auto"/>
      </w:divBdr>
    </w:div>
    <w:div w:id="80258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92</cp:revision>
  <dcterms:created xsi:type="dcterms:W3CDTF">2022-08-20T18:33:00Z</dcterms:created>
  <dcterms:modified xsi:type="dcterms:W3CDTF">2022-08-24T11:37:00Z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